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243153">
      <w:pPr>
        <w:rPr>
          <w:rFonts w:hint="eastAsia"/>
        </w:rPr>
      </w:pPr>
      <w:r>
        <w:rPr>
          <w:rFonts w:hint="eastAsia"/>
        </w:rPr>
        <w:t>《联合财经早报》</w:t>
      </w:r>
    </w:p>
    <w:p w14:paraId="1AEA1ECD">
      <w:pPr>
        <w:rPr>
          <w:rFonts w:hint="eastAsia"/>
        </w:rPr>
      </w:pPr>
      <w:r>
        <w:rPr>
          <w:rFonts w:hint="eastAsia"/>
        </w:rPr>
        <w:t>2025年9月28日 特刊</w:t>
      </w:r>
      <w:bookmarkStart w:id="0" w:name="_GoBack"/>
      <w:bookmarkEnd w:id="0"/>
    </w:p>
    <w:p w14:paraId="5EC8355E">
      <w:pPr>
        <w:rPr>
          <w:rFonts w:hint="eastAsia"/>
        </w:rPr>
      </w:pPr>
      <w:r>
        <w:rPr>
          <w:rFonts w:hint="eastAsia"/>
        </w:rPr>
        <w:t>动荡中的秩序——经济、权力与信任的九月</w:t>
      </w:r>
    </w:p>
    <w:p w14:paraId="3F2CA31B">
      <w:pPr>
        <w:rPr>
          <w:rFonts w:hint="eastAsia"/>
        </w:rPr>
      </w:pPr>
      <w:r>
        <w:rPr>
          <w:rFonts w:hint="eastAsia"/>
        </w:rPr>
        <w:t xml:space="preserve"> **一、财政部宣布新一轮国债发行以“稳定市场信心”**</w:t>
      </w:r>
    </w:p>
    <w:p w14:paraId="703C3438">
      <w:pPr>
        <w:rPr>
          <w:rFonts w:hint="eastAsia"/>
        </w:rPr>
      </w:pPr>
      <w:r>
        <w:rPr>
          <w:rFonts w:hint="eastAsia"/>
        </w:rPr>
        <w:t>【联合社讯·首都9月28日电】</w:t>
      </w:r>
    </w:p>
    <w:p w14:paraId="4242AF38">
      <w:pPr>
        <w:rPr>
          <w:rFonts w:hint="eastAsia"/>
        </w:rPr>
      </w:pPr>
      <w:r>
        <w:rPr>
          <w:rFonts w:hint="eastAsia"/>
        </w:rPr>
        <w:t>财政部今日宣布将发行新一轮中长期国债，总规模较上季度提升近30%。官方称此举旨在“优化资金流动结构，促进经济复苏”。</w:t>
      </w:r>
    </w:p>
    <w:p w14:paraId="480BEC6C">
      <w:pPr>
        <w:rPr>
          <w:rFonts w:hint="eastAsia"/>
        </w:rPr>
      </w:pPr>
      <w:r>
        <w:rPr>
          <w:rFonts w:hint="eastAsia"/>
        </w:rPr>
        <w:t>然而，多名经济学家指出，持续发债可能进一步扩大财政赤字，推高通胀压力。资本市场对此反应谨慎，国债收益率上升0.4个百分点。</w:t>
      </w:r>
    </w:p>
    <w:p w14:paraId="4CC222E5">
      <w:pPr>
        <w:rPr>
          <w:rFonts w:hint="eastAsia"/>
        </w:rPr>
      </w:pPr>
      <w:r>
        <w:rPr>
          <w:rFonts w:hint="eastAsia"/>
        </w:rPr>
        <w:t>有评论认为，政府此举反映出“对经济增长与财政可持续性的两难抉择”。</w:t>
      </w:r>
    </w:p>
    <w:p w14:paraId="49D59E8D">
      <w:pPr>
        <w:rPr>
          <w:rFonts w:hint="eastAsia"/>
        </w:rPr>
      </w:pPr>
    </w:p>
    <w:p w14:paraId="08DDC4BA">
      <w:pPr>
        <w:rPr>
          <w:rFonts w:hint="eastAsia"/>
        </w:rPr>
      </w:pPr>
      <w:r>
        <w:rPr>
          <w:rFonts w:hint="eastAsia"/>
        </w:rPr>
        <w:t>**二、多家基础建设企业面临流动性危机**</w:t>
      </w:r>
    </w:p>
    <w:p w14:paraId="50BC1FF7">
      <w:pPr>
        <w:rPr>
          <w:rFonts w:hint="eastAsia"/>
        </w:rPr>
      </w:pPr>
      <w:r>
        <w:rPr>
          <w:rFonts w:hint="eastAsia"/>
        </w:rPr>
        <w:t>【联合社讯·首都9月28日电】</w:t>
      </w:r>
    </w:p>
    <w:p w14:paraId="546B7334">
      <w:pPr>
        <w:rPr>
          <w:rFonts w:hint="eastAsia"/>
        </w:rPr>
      </w:pPr>
      <w:r>
        <w:rPr>
          <w:rFonts w:hint="eastAsia"/>
        </w:rPr>
        <w:t>全国多家基础建设企业近日陷入严重的资金紧缩困境。据建筑业协会最新数据显示，本季度已有超过三十家大型承包商出现支付延迟、项目搁置及债务违约风险，其中不乏承担国家重点工程的知名企业。</w:t>
      </w:r>
    </w:p>
    <w:p w14:paraId="667F3D5D">
      <w:pPr>
        <w:rPr>
          <w:rFonts w:hint="eastAsia"/>
        </w:rPr>
      </w:pPr>
      <w:r>
        <w:rPr>
          <w:rFonts w:hint="eastAsia"/>
        </w:rPr>
        <w:t>业内人士指出，原材料价格上涨与银行信贷收紧，使企业融资成本骤增。部分地方政府延迟项目拨款，也成为危机导火索。</w:t>
      </w:r>
    </w:p>
    <w:p w14:paraId="79AF4C08">
      <w:pPr>
        <w:rPr>
          <w:rFonts w:hint="eastAsia"/>
        </w:rPr>
      </w:pPr>
      <w:r>
        <w:rPr>
          <w:rFonts w:hint="eastAsia"/>
        </w:rPr>
        <w:t>分析人士警告，这可能对就业与房地产市场带来连锁效应。</w:t>
      </w:r>
    </w:p>
    <w:p w14:paraId="76C67175">
      <w:pPr>
        <w:rPr>
          <w:rFonts w:hint="eastAsia"/>
        </w:rPr>
      </w:pPr>
      <w:r>
        <w:rPr>
          <w:rFonts w:hint="eastAsia"/>
        </w:rPr>
        <w:t>财政部正考虑设立专项债务置换基金，用于“帮助重点企业恢复流动性”，但执行细则尚未公布。</w:t>
      </w:r>
    </w:p>
    <w:p w14:paraId="1021AB2B">
      <w:pPr>
        <w:rPr>
          <w:rFonts w:hint="eastAsia"/>
        </w:rPr>
      </w:pPr>
    </w:p>
    <w:p w14:paraId="615B3E22">
      <w:pPr>
        <w:rPr>
          <w:rFonts w:hint="eastAsia"/>
        </w:rPr>
      </w:pPr>
      <w:r>
        <w:rPr>
          <w:rFonts w:hint="eastAsia"/>
        </w:rPr>
        <w:t>**三、市场通胀压力再度抬头**</w:t>
      </w:r>
    </w:p>
    <w:p w14:paraId="5AA22CFD">
      <w:pPr>
        <w:rPr>
          <w:rFonts w:hint="eastAsia"/>
        </w:rPr>
      </w:pPr>
      <w:r>
        <w:rPr>
          <w:rFonts w:hint="eastAsia"/>
        </w:rPr>
        <w:t>【经济频道·数据专稿】</w:t>
      </w:r>
    </w:p>
    <w:p w14:paraId="72CB2E1A">
      <w:pPr>
        <w:rPr>
          <w:rFonts w:hint="eastAsia"/>
        </w:rPr>
      </w:pPr>
      <w:r>
        <w:rPr>
          <w:rFonts w:hint="eastAsia"/>
        </w:rPr>
        <w:t>国家统计局今日公布最新通胀数据，9月居民消费价格指数（CPI）同比上涨4.8%，创近三年新高。食品与日用品价格涨幅尤为明显。</w:t>
      </w:r>
    </w:p>
    <w:p w14:paraId="1F4F3A2B">
      <w:pPr>
        <w:rPr>
          <w:rFonts w:hint="eastAsia"/>
        </w:rPr>
      </w:pPr>
      <w:r>
        <w:rPr>
          <w:rFonts w:hint="eastAsia"/>
        </w:rPr>
        <w:t>分析师指出，财政扩张与供应链不稳导致物价持续上行。若趋势不改，年末通胀或突破5%。</w:t>
      </w:r>
    </w:p>
    <w:p w14:paraId="5B5584E4">
      <w:pPr>
        <w:rPr>
          <w:rFonts w:hint="eastAsia"/>
        </w:rPr>
      </w:pPr>
      <w:r>
        <w:rPr>
          <w:rFonts w:hint="eastAsia"/>
        </w:rPr>
        <w:t>消费者信心指数也随之下降，民众普遍反映“生活压力显著增加”。</w:t>
      </w:r>
    </w:p>
    <w:p w14:paraId="09B4CD03">
      <w:pPr>
        <w:rPr>
          <w:rFonts w:hint="eastAsia"/>
        </w:rPr>
      </w:pPr>
    </w:p>
    <w:p w14:paraId="1EC24B8E">
      <w:pPr>
        <w:rPr>
          <w:rFonts w:hint="eastAsia"/>
        </w:rPr>
      </w:pPr>
      <w:r>
        <w:rPr>
          <w:rFonts w:hint="eastAsia"/>
        </w:rPr>
        <w:t xml:space="preserve"> **四、中小企业倒闭潮波及服务业**</w:t>
      </w:r>
    </w:p>
    <w:p w14:paraId="1BE6A8B7">
      <w:pPr>
        <w:rPr>
          <w:rFonts w:hint="eastAsia"/>
        </w:rPr>
      </w:pPr>
      <w:r>
        <w:rPr>
          <w:rFonts w:hint="eastAsia"/>
        </w:rPr>
        <w:t>【本报记者 李瑾 报道】</w:t>
      </w:r>
    </w:p>
    <w:p w14:paraId="6F64EA63">
      <w:pPr>
        <w:rPr>
          <w:rFonts w:hint="eastAsia"/>
        </w:rPr>
      </w:pPr>
      <w:r>
        <w:rPr>
          <w:rFonts w:hint="eastAsia"/>
        </w:rPr>
        <w:t>工商注册数据显示，第三季度全国注销企业超4,000家，主要集中在餐饮、制造与物流领域。</w:t>
      </w:r>
    </w:p>
    <w:p w14:paraId="2CF14C01">
      <w:pPr>
        <w:rPr>
          <w:rFonts w:hint="eastAsia"/>
        </w:rPr>
      </w:pPr>
      <w:r>
        <w:rPr>
          <w:rFonts w:hint="eastAsia"/>
        </w:rPr>
        <w:t>专家指出，信贷紧缩与消费萎缩是主要原因。</w:t>
      </w:r>
    </w:p>
    <w:p w14:paraId="38492A22">
      <w:pPr>
        <w:rPr>
          <w:rFonts w:hint="eastAsia"/>
        </w:rPr>
      </w:pPr>
      <w:r>
        <w:rPr>
          <w:rFonts w:hint="eastAsia"/>
        </w:rPr>
        <w:t>“过去半年，我们看到的是一种静默的崩塌。”一位民营制造商负责人表示，“资金链一断，没人能撑得太久。”</w:t>
      </w:r>
    </w:p>
    <w:p w14:paraId="58B5FF23">
      <w:pPr>
        <w:rPr>
          <w:rFonts w:hint="eastAsia"/>
        </w:rPr>
      </w:pPr>
      <w:r>
        <w:rPr>
          <w:rFonts w:hint="eastAsia"/>
        </w:rPr>
        <w:t>地方政府虽推出部分减税与缓租政策，但实际落地缓慢。</w:t>
      </w:r>
    </w:p>
    <w:p w14:paraId="5A9708DD">
      <w:pPr>
        <w:rPr>
          <w:rFonts w:hint="eastAsia"/>
        </w:rPr>
      </w:pPr>
    </w:p>
    <w:p w14:paraId="4D587DB9">
      <w:pPr>
        <w:rPr>
          <w:rFonts w:hint="eastAsia"/>
        </w:rPr>
      </w:pPr>
      <w:r>
        <w:rPr>
          <w:rFonts w:hint="eastAsia"/>
        </w:rPr>
        <w:t>**五、政府宣布上调部分行业税费标准**</w:t>
      </w:r>
    </w:p>
    <w:p w14:paraId="5A634BA4">
      <w:pPr>
        <w:rPr>
          <w:rFonts w:hint="eastAsia"/>
        </w:rPr>
      </w:pPr>
      <w:r>
        <w:rPr>
          <w:rFonts w:hint="eastAsia"/>
        </w:rPr>
        <w:t>【经济观察】</w:t>
      </w:r>
    </w:p>
    <w:p w14:paraId="7081963F">
      <w:pPr>
        <w:rPr>
          <w:rFonts w:hint="eastAsia"/>
        </w:rPr>
      </w:pPr>
      <w:r>
        <w:rPr>
          <w:rFonts w:hint="eastAsia"/>
        </w:rPr>
        <w:t>财政部今日发布《产业税收结构调整方案》，自10月起将对金融、地产、奢侈消费等行业上调税率2%至6%。</w:t>
      </w:r>
    </w:p>
    <w:p w14:paraId="3ECFA35C">
      <w:pPr>
        <w:rPr>
          <w:rFonts w:hint="eastAsia"/>
        </w:rPr>
      </w:pPr>
      <w:r>
        <w:rPr>
          <w:rFonts w:hint="eastAsia"/>
        </w:rPr>
        <w:t>官方表示，此举旨在“优化财政收入来源，促进公平分配”。</w:t>
      </w:r>
    </w:p>
    <w:p w14:paraId="2BD0576C">
      <w:pPr>
        <w:rPr>
          <w:rFonts w:hint="eastAsia"/>
        </w:rPr>
      </w:pPr>
      <w:r>
        <w:rPr>
          <w:rFonts w:hint="eastAsia"/>
        </w:rPr>
        <w:t>市场反应不一。主要股指下跌4%，外资机构警告此举或加速资本外流。</w:t>
      </w:r>
    </w:p>
    <w:p w14:paraId="4AD42816">
      <w:pPr>
        <w:rPr>
          <w:rFonts w:hint="eastAsia"/>
        </w:rPr>
      </w:pPr>
      <w:r>
        <w:rPr>
          <w:rFonts w:hint="eastAsia"/>
        </w:rPr>
        <w:t>学者指出，政府在财政吃紧与增长乏力间进退维艰：“若无结构性改革，仅靠加税与发债恐怕是短期权宜之计。”</w:t>
      </w:r>
    </w:p>
    <w:p w14:paraId="451A2969">
      <w:pPr>
        <w:rPr>
          <w:rFonts w:hint="eastAsia"/>
        </w:rPr>
      </w:pPr>
    </w:p>
    <w:p w14:paraId="4369F6BF">
      <w:pPr>
        <w:rPr>
          <w:rFonts w:hint="eastAsia"/>
        </w:rPr>
      </w:pPr>
      <w:r>
        <w:rPr>
          <w:rFonts w:hint="eastAsia"/>
        </w:rPr>
        <w:t>**六、多国就贸易关税展开激烈交锋**</w:t>
      </w:r>
    </w:p>
    <w:p w14:paraId="2CB6096C">
      <w:pPr>
        <w:rPr>
          <w:rFonts w:hint="eastAsia"/>
        </w:rPr>
      </w:pPr>
      <w:r>
        <w:rPr>
          <w:rFonts w:hint="eastAsia"/>
        </w:rPr>
        <w:t>【国际新闻·特稿】</w:t>
      </w:r>
    </w:p>
    <w:p w14:paraId="19D9C22B">
      <w:pPr>
        <w:rPr>
          <w:rFonts w:hint="eastAsia"/>
        </w:rPr>
      </w:pPr>
      <w:r>
        <w:rPr>
          <w:rFonts w:hint="eastAsia"/>
        </w:rPr>
        <w:t>在本周举行的国际经贸会议上，多国代表就能源税与市场准入问题发生激烈争论。多项议题未能达成共识。</w:t>
      </w:r>
    </w:p>
    <w:p w14:paraId="482FE1D4">
      <w:pPr>
        <w:rPr>
          <w:rFonts w:hint="eastAsia"/>
        </w:rPr>
      </w:pPr>
      <w:r>
        <w:rPr>
          <w:rFonts w:hint="eastAsia"/>
        </w:rPr>
        <w:t>分析人士认为，这场博弈显示全球贸易体系的裂痕正在扩大，能源与科技出口领域或成为未来竞争焦点。</w:t>
      </w:r>
    </w:p>
    <w:p w14:paraId="5AFC4915">
      <w:pPr>
        <w:rPr>
          <w:rFonts w:hint="eastAsia"/>
        </w:rPr>
      </w:pPr>
      <w:r>
        <w:rPr>
          <w:rFonts w:hint="eastAsia"/>
        </w:rPr>
        <w:t>部分观察家警告，国际供应链的不确定性或将反噬国内市场复苏。</w:t>
      </w:r>
    </w:p>
    <w:p w14:paraId="62DE841A">
      <w:pPr>
        <w:rPr>
          <w:rFonts w:hint="eastAsia"/>
        </w:rPr>
      </w:pPr>
    </w:p>
    <w:p w14:paraId="64C9B62E">
      <w:pPr>
        <w:rPr>
          <w:rFonts w:hint="eastAsia"/>
        </w:rPr>
      </w:pPr>
      <w:r>
        <w:rPr>
          <w:rFonts w:hint="eastAsia"/>
        </w:rPr>
        <w:t xml:space="preserve"> **七、文化娱乐业陷入舆论风暴——模特公司高层言论引发教育权争议**</w:t>
      </w:r>
    </w:p>
    <w:p w14:paraId="5FD6EE5E">
      <w:pPr>
        <w:rPr>
          <w:rFonts w:hint="eastAsia"/>
        </w:rPr>
      </w:pPr>
      <w:r>
        <w:rPr>
          <w:rFonts w:hint="eastAsia"/>
        </w:rPr>
        <w:t>【联合社文娱报道·首都9月28日电】</w:t>
      </w:r>
    </w:p>
    <w:p w14:paraId="798F2112">
      <w:pPr>
        <w:rPr>
          <w:rFonts w:hint="eastAsia"/>
        </w:rPr>
      </w:pPr>
      <w:r>
        <w:rPr>
          <w:rFonts w:hint="eastAsia"/>
        </w:rPr>
        <w:t>知名模特经纪公司“xx传媒”本周陷入舆论风暴。其首席执行官在一场公开论坛中支持某政党提出的“教育分层管理政策”，主张“部分群体应暂缓参与高等教育资源分配”。</w:t>
      </w:r>
    </w:p>
    <w:p w14:paraId="3DEBD9AB">
      <w:pPr>
        <w:rPr>
          <w:rFonts w:hint="eastAsia"/>
        </w:rPr>
      </w:pPr>
      <w:r>
        <w:rPr>
          <w:rFonts w:hint="eastAsia"/>
        </w:rPr>
        <w:t>此言论被广泛批评为歧视性观点，引发社会强烈反弹。多所高校与公民组织发表声明，谴责其“违背教育平等的原则”。</w:t>
      </w:r>
    </w:p>
    <w:p w14:paraId="1E68C6EF">
      <w:pPr>
        <w:rPr>
          <w:rFonts w:hint="eastAsia"/>
        </w:rPr>
      </w:pPr>
      <w:r>
        <w:rPr>
          <w:rFonts w:hint="eastAsia"/>
        </w:rPr>
        <w:t>极光传媒随后发布澄清，称发言“被断章取义”，但公众反应并未平息。</w:t>
      </w:r>
    </w:p>
    <w:p w14:paraId="4BAF27CF">
      <w:pPr>
        <w:rPr>
          <w:rFonts w:hint="eastAsia"/>
        </w:rPr>
      </w:pPr>
      <w:r>
        <w:rPr>
          <w:rFonts w:hint="eastAsia"/>
        </w:rPr>
        <w:t>教育部发言人当日回应称：“任何形式的教育限制都不符合法律精神。”</w:t>
      </w:r>
    </w:p>
    <w:p w14:paraId="12E4D623">
      <w:pPr>
        <w:rPr>
          <w:rFonts w:hint="eastAsia"/>
        </w:rPr>
      </w:pPr>
      <w:r>
        <w:rPr>
          <w:rFonts w:hint="eastAsia"/>
        </w:rPr>
        <w:t>学者认为，此事件暴露了经济困境下社会分化的加剧与价值冲突的浮现。</w:t>
      </w:r>
    </w:p>
    <w:p w14:paraId="1A95E48E">
      <w:pPr>
        <w:rPr>
          <w:rFonts w:hint="eastAsia"/>
        </w:rPr>
      </w:pPr>
    </w:p>
    <w:p w14:paraId="24CB4F57">
      <w:pPr>
        <w:rPr>
          <w:rFonts w:hint="eastAsia"/>
        </w:rPr>
      </w:pPr>
      <w:r>
        <w:rPr>
          <w:rFonts w:hint="eastAsia"/>
        </w:rPr>
        <w:t xml:space="preserve"> **八、青年失业率持续走高**</w:t>
      </w:r>
    </w:p>
    <w:p w14:paraId="550EA166">
      <w:pPr>
        <w:rPr>
          <w:rFonts w:hint="eastAsia"/>
        </w:rPr>
      </w:pPr>
      <w:r>
        <w:rPr>
          <w:rFonts w:hint="eastAsia"/>
        </w:rPr>
        <w:t>【经济频道·就业观察】</w:t>
      </w:r>
    </w:p>
    <w:p w14:paraId="4B72080E">
      <w:pPr>
        <w:rPr>
          <w:rFonts w:hint="eastAsia"/>
        </w:rPr>
      </w:pPr>
      <w:r>
        <w:rPr>
          <w:rFonts w:hint="eastAsia"/>
        </w:rPr>
        <w:t>官方数据显示，青年群体失业率升至18.6%，为近十年最高。</w:t>
      </w:r>
    </w:p>
    <w:p w14:paraId="27AEC1F6">
      <w:pPr>
        <w:rPr>
          <w:rFonts w:hint="eastAsia"/>
        </w:rPr>
      </w:pPr>
      <w:r>
        <w:rPr>
          <w:rFonts w:hint="eastAsia"/>
        </w:rPr>
        <w:t>高校毕业生普遍反映就业岗位减少、薪资下降。部分地方政府推出实习补贴与短期岗位计划，但效果有限。</w:t>
      </w:r>
    </w:p>
    <w:p w14:paraId="7BDB503F">
      <w:pPr>
        <w:rPr>
          <w:rFonts w:hint="eastAsia"/>
        </w:rPr>
      </w:pPr>
      <w:r>
        <w:rPr>
          <w:rFonts w:hint="eastAsia"/>
        </w:rPr>
        <w:t>劳动经济学专家建议，政府应通过公共工程与教育改革吸纳劳动力，否则失业问题可能演变为社会不稳因素。</w:t>
      </w:r>
    </w:p>
    <w:p w14:paraId="04FC29DC">
      <w:pPr>
        <w:rPr>
          <w:rFonts w:hint="eastAsia"/>
        </w:rPr>
      </w:pPr>
    </w:p>
    <w:p w14:paraId="2307637D">
      <w:pPr>
        <w:rPr>
          <w:rFonts w:hint="eastAsia"/>
        </w:rPr>
      </w:pPr>
      <w:r>
        <w:rPr>
          <w:rFonts w:hint="eastAsia"/>
        </w:rPr>
        <w:t xml:space="preserve"> **九、能源价格飙升引发地区性紧张**</w:t>
      </w:r>
    </w:p>
    <w:p w14:paraId="69F18DCB">
      <w:pPr>
        <w:rPr>
          <w:rFonts w:hint="eastAsia"/>
        </w:rPr>
      </w:pPr>
      <w:r>
        <w:rPr>
          <w:rFonts w:hint="eastAsia"/>
        </w:rPr>
        <w:t>【国际频道·能源专线】</w:t>
      </w:r>
    </w:p>
    <w:p w14:paraId="72EB4991">
      <w:pPr>
        <w:rPr>
          <w:rFonts w:hint="eastAsia"/>
        </w:rPr>
      </w:pPr>
      <w:r>
        <w:rPr>
          <w:rFonts w:hint="eastAsia"/>
        </w:rPr>
        <w:t>受地缘争端与运输中断影响，国际油价突破每桶120美元。多国实施燃油补贴以稳定物价，但难以抵消运输成本上升。</w:t>
      </w:r>
    </w:p>
    <w:p w14:paraId="0A0DA525">
      <w:pPr>
        <w:rPr>
          <w:rFonts w:hint="eastAsia"/>
        </w:rPr>
      </w:pPr>
      <w:r>
        <w:rPr>
          <w:rFonts w:hint="eastAsia"/>
        </w:rPr>
        <w:t>多国央行警告：能源通胀或成为“下一轮全球经济衰退的导火索”。</w:t>
      </w:r>
    </w:p>
    <w:p w14:paraId="49C34E2C">
      <w:pPr>
        <w:rPr>
          <w:rFonts w:hint="eastAsia"/>
        </w:rPr>
      </w:pPr>
    </w:p>
    <w:p w14:paraId="22D6C8DF">
      <w:pPr>
        <w:rPr>
          <w:rFonts w:hint="eastAsia"/>
        </w:rPr>
      </w:pPr>
      <w:r>
        <w:rPr>
          <w:rFonts w:hint="eastAsia"/>
        </w:rPr>
        <w:t xml:space="preserve"> **十、民众信心指数降至五年低点**</w:t>
      </w:r>
    </w:p>
    <w:p w14:paraId="32E84395">
      <w:pPr>
        <w:rPr>
          <w:rFonts w:hint="eastAsia"/>
        </w:rPr>
      </w:pPr>
      <w:r>
        <w:rPr>
          <w:rFonts w:hint="eastAsia"/>
        </w:rPr>
        <w:t>【社会观察】</w:t>
      </w:r>
    </w:p>
    <w:p w14:paraId="6EC9A5CF">
      <w:pPr>
        <w:rPr>
          <w:rFonts w:hint="eastAsia"/>
        </w:rPr>
      </w:pPr>
      <w:r>
        <w:rPr>
          <w:rFonts w:hint="eastAsia"/>
        </w:rPr>
        <w:t>国家民调中心最新报告显示，公众对未来经济前景的信心指数降至五年最低点。</w:t>
      </w:r>
    </w:p>
    <w:p w14:paraId="0CB131C0">
      <w:pPr>
        <w:rPr>
          <w:rFonts w:hint="eastAsia"/>
        </w:rPr>
      </w:pPr>
      <w:r>
        <w:rPr>
          <w:rFonts w:hint="eastAsia"/>
        </w:rPr>
        <w:t>受访者普遍担忧生活成本、就业与政策不确定性。专家指出，“信心危机往往先于经济危机爆发”，政府需要在财政与社会层面恢复公众信任。</w:t>
      </w:r>
    </w:p>
    <w:p w14:paraId="46940F70">
      <w:pPr>
        <w:rPr>
          <w:rFonts w:hint="eastAsia"/>
        </w:rPr>
      </w:pPr>
    </w:p>
    <w:p w14:paraId="423F7F6D">
      <w:pPr>
        <w:rPr>
          <w:rFonts w:hint="eastAsia"/>
        </w:rPr>
      </w:pPr>
      <w:r>
        <w:rPr>
          <w:rFonts w:hint="eastAsia"/>
        </w:rPr>
        <w:t xml:space="preserve"> 社论：债务阴影下的九月</w:t>
      </w:r>
    </w:p>
    <w:p w14:paraId="4300A317">
      <w:pPr>
        <w:rPr>
          <w:rFonts w:hint="eastAsia"/>
        </w:rPr>
      </w:pPr>
      <w:r>
        <w:rPr>
          <w:rFonts w:hint="eastAsia"/>
        </w:rPr>
        <w:t>当财政、市场与舆论的压力在同一时间汇聚，一个国家的秩序开始显得脆弱。</w:t>
      </w:r>
    </w:p>
    <w:p w14:paraId="3E8C273B">
      <w:pPr>
        <w:rPr>
          <w:rFonts w:hint="eastAsia"/>
        </w:rPr>
      </w:pPr>
      <w:r>
        <w:rPr>
          <w:rFonts w:hint="eastAsia"/>
        </w:rPr>
        <w:t>国债的发行掩盖了财政的焦虑，税负上调压缩了企业的喘息空间，而社会争议则揭开了潜藏的裂痕。</w:t>
      </w:r>
    </w:p>
    <w:p w14:paraId="55FD26DA">
      <w:pPr>
        <w:rPr>
          <w:rFonts w:hint="eastAsia"/>
        </w:rPr>
      </w:pPr>
      <w:r>
        <w:rPr>
          <w:rFonts w:hint="eastAsia"/>
        </w:rPr>
        <w:t>经济的故事，从来不仅仅是数字的波动，而是价值、信任与制度的考验。</w:t>
      </w:r>
    </w:p>
    <w:p w14:paraId="7A302082">
      <w:pPr>
        <w:rPr>
          <w:rFonts w:hint="eastAsia"/>
        </w:rPr>
      </w:pPr>
    </w:p>
    <w:p w14:paraId="1D4E746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1DF1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2025-10-06T06:21:17Z</dcterms:created>
  <dc:creator>薛翔</dc:creator>
  <cp:lastModifiedBy>钱.祥明</cp:lastModifiedBy>
  <dcterms:modified xsi:type="dcterms:W3CDTF">2025-10-06T06:21:29Z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KSOTemplateDocerSaveRecord">
    <vt:lpwstr>eyJoZGlkIjoiZGViZjNkODcyOGE3NWQ1OWU5NDE4OWJhN2FlM2RkNTUifQ==</vt:lpwstr>
  </property>
  <property fmtid="{D5CDD505-2E9C-101B-9397-08002B2CF9AE}" pid="4" name="ICV">
    <vt:lpwstr>31AAC3C8F1CC443D9A9CA8340E6BA88D_12</vt:lpwstr>
  </property>
</Properties>
</file>